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D47" w:rsidRDefault="00431D47" w:rsidP="009C0B2B">
      <w:pPr>
        <w:jc w:val="center"/>
        <w:rPr>
          <w:rFonts w:ascii="Candara" w:eastAsia="Candara" w:hAnsi="Candara" w:cs="Candara"/>
          <w:b/>
          <w:sz w:val="28"/>
          <w:szCs w:val="28"/>
        </w:rPr>
      </w:pPr>
      <w:r w:rsidRPr="00431D47">
        <w:rPr>
          <w:rFonts w:ascii="Candara" w:eastAsia="Candara" w:hAnsi="Candara" w:cs="Candara"/>
          <w:b/>
          <w:sz w:val="28"/>
          <w:szCs w:val="28"/>
        </w:rPr>
        <w:drawing>
          <wp:inline distT="0" distB="0" distL="0" distR="0">
            <wp:extent cx="2071534" cy="1106701"/>
            <wp:effectExtent l="19050" t="19050" r="23966" b="17249"/>
            <wp:docPr id="1" name="Imagen 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cstate="print"/>
                    <a:srcRect/>
                    <a:stretch>
                      <a:fillRect/>
                    </a:stretch>
                  </pic:blipFill>
                  <pic:spPr bwMode="auto">
                    <a:xfrm>
                      <a:off x="0" y="0"/>
                      <a:ext cx="2071534" cy="1106701"/>
                    </a:xfrm>
                    <a:prstGeom prst="rect">
                      <a:avLst/>
                    </a:prstGeom>
                    <a:noFill/>
                    <a:ln w="12700" cmpd="sng">
                      <a:solidFill>
                        <a:srgbClr val="CCCCCC"/>
                      </a:solidFill>
                      <a:miter lim="800000"/>
                      <a:headEnd/>
                      <a:tailEnd/>
                    </a:ln>
                    <a:effectLst/>
                  </pic:spPr>
                </pic:pic>
              </a:graphicData>
            </a:graphic>
          </wp:inline>
        </w:drawing>
      </w:r>
    </w:p>
    <w:p w:rsidR="009C0B2B" w:rsidRPr="009C0B2B" w:rsidRDefault="009C0B2B" w:rsidP="009C0B2B">
      <w:pPr>
        <w:rPr>
          <w:rFonts w:ascii="Candara" w:hAnsi="Candara"/>
          <w:sz w:val="28"/>
          <w:szCs w:val="28"/>
          <w:lang w:val="es-MX"/>
        </w:rPr>
      </w:pPr>
    </w:p>
    <w:p w:rsidR="009C0B2B" w:rsidRDefault="00431D47" w:rsidP="009C0B2B">
      <w:pPr>
        <w:rPr>
          <w:rFonts w:ascii="Candara" w:hAnsi="Candara"/>
          <w:sz w:val="28"/>
          <w:szCs w:val="28"/>
          <w:lang w:val="es-MX"/>
        </w:rPr>
      </w:pPr>
      <w:r w:rsidRPr="00431D47">
        <w:rPr>
          <w:rFonts w:ascii="Candara" w:eastAsia="Candara" w:hAnsi="Candara" w:cs="Candara"/>
          <w:b/>
          <w:noProof/>
          <w:sz w:val="28"/>
          <w:szCs w:val="28"/>
          <w:lang w:val="es-ES" w:eastAsia="en-US"/>
        </w:rPr>
        <w:pict>
          <v:shapetype id="_x0000_t202" coordsize="21600,21600" o:spt="202" path="m,l,21600r21600,l21600,xe">
            <v:stroke joinstyle="miter"/>
            <v:path gradientshapeok="t" o:connecttype="rect"/>
          </v:shapetype>
          <v:shape id="_x0000_s1026" type="#_x0000_t202" style="position:absolute;margin-left:169.45pt;margin-top:39.4pt;width:176.75pt;height:81.95pt;z-index:251660288;mso-width-percent:400;mso-height-percent:200;mso-width-percent:400;mso-height-percent:200;mso-width-relative:margin;mso-height-relative:margin" stroked="f">
            <v:textbox style="mso-fit-shape-to-text:t">
              <w:txbxContent>
                <w:p w:rsidR="00431D47" w:rsidRPr="009C0B2B" w:rsidRDefault="00431D47" w:rsidP="00431D47">
                  <w:pPr>
                    <w:jc w:val="center"/>
                    <w:rPr>
                      <w:rFonts w:ascii="Candara" w:hAnsi="Candara"/>
                      <w:sz w:val="28"/>
                      <w:szCs w:val="28"/>
                      <w:lang w:val="es-MX"/>
                    </w:rPr>
                  </w:pPr>
                  <w:r>
                    <w:rPr>
                      <w:rFonts w:ascii="Candara" w:eastAsia="Candara" w:hAnsi="Candara" w:cs="Candara"/>
                      <w:b/>
                      <w:sz w:val="28"/>
                      <w:szCs w:val="28"/>
                    </w:rPr>
                    <w:t xml:space="preserve">Actividad: </w:t>
                  </w:r>
                  <w:r w:rsidRPr="009C0B2B">
                    <w:rPr>
                      <w:rFonts w:ascii="Candara" w:eastAsia="Candara" w:hAnsi="Candara" w:cs="Candara"/>
                      <w:b/>
                      <w:sz w:val="28"/>
                      <w:szCs w:val="28"/>
                    </w:rPr>
                    <w:t>Canastas de los sonidos</w:t>
                  </w:r>
                </w:p>
                <w:p w:rsidR="00431D47" w:rsidRDefault="00431D47">
                  <w:pPr>
                    <w:rPr>
                      <w:lang w:val="es-ES"/>
                    </w:rPr>
                  </w:pPr>
                </w:p>
              </w:txbxContent>
            </v:textbox>
          </v:shape>
        </w:pict>
      </w:r>
      <w:r w:rsidR="009C0B2B" w:rsidRPr="009C0B2B">
        <w:rPr>
          <w:rFonts w:ascii="Candara" w:hAnsi="Candara"/>
          <w:noProof/>
          <w:sz w:val="28"/>
          <w:szCs w:val="28"/>
        </w:rPr>
        <w:drawing>
          <wp:inline distT="0" distB="0" distL="0" distR="0">
            <wp:extent cx="1797990" cy="1935125"/>
            <wp:effectExtent l="19050" t="0" r="0" b="0"/>
            <wp:docPr id="33" name="Imagen 7" descr="Tutorat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torat                                                                                                                                                                                 Más"/>
                    <pic:cNvPicPr>
                      <a:picLocks noChangeAspect="1" noChangeArrowheads="1"/>
                    </pic:cNvPicPr>
                  </pic:nvPicPr>
                  <pic:blipFill>
                    <a:blip r:embed="rId5" cstate="print"/>
                    <a:srcRect t="18132" b="12088"/>
                    <a:stretch>
                      <a:fillRect/>
                    </a:stretch>
                  </pic:blipFill>
                  <pic:spPr bwMode="auto">
                    <a:xfrm>
                      <a:off x="0" y="0"/>
                      <a:ext cx="1799763" cy="1937034"/>
                    </a:xfrm>
                    <a:prstGeom prst="rect">
                      <a:avLst/>
                    </a:prstGeom>
                    <a:noFill/>
                    <a:ln w="9525">
                      <a:noFill/>
                      <a:miter lim="800000"/>
                      <a:headEnd/>
                      <a:tailEnd/>
                    </a:ln>
                  </pic:spPr>
                </pic:pic>
              </a:graphicData>
            </a:graphic>
          </wp:inline>
        </w:drawing>
      </w:r>
    </w:p>
    <w:p w:rsidR="00431D47" w:rsidRPr="009C0B2B" w:rsidRDefault="00431D47" w:rsidP="009C0B2B">
      <w:pPr>
        <w:rPr>
          <w:rFonts w:ascii="Candara" w:hAnsi="Candara"/>
          <w:sz w:val="28"/>
          <w:szCs w:val="28"/>
          <w:lang w:val="es-MX"/>
        </w:rPr>
      </w:pPr>
    </w:p>
    <w:p w:rsidR="009C0B2B" w:rsidRPr="009C0B2B" w:rsidRDefault="009C0B2B" w:rsidP="009C0B2B">
      <w:pPr>
        <w:rPr>
          <w:rFonts w:ascii="Candara" w:hAnsi="Candara"/>
          <w:sz w:val="28"/>
          <w:szCs w:val="28"/>
          <w:lang w:val="es-MX"/>
        </w:rPr>
      </w:pPr>
      <w:r w:rsidRPr="009C0B2B">
        <w:rPr>
          <w:rFonts w:ascii="Candara" w:hAnsi="Candara"/>
          <w:sz w:val="28"/>
          <w:szCs w:val="28"/>
          <w:lang w:val="es-MX"/>
        </w:rPr>
        <w:t>Invita al niño a  formar colecciones de diferentes  objetos que comiencen con el mismo sonido.</w:t>
      </w:r>
    </w:p>
    <w:p w:rsidR="009C0B2B" w:rsidRPr="009C0B2B" w:rsidRDefault="009C0B2B" w:rsidP="009C0B2B">
      <w:pPr>
        <w:rPr>
          <w:rFonts w:ascii="Candara" w:hAnsi="Candara"/>
          <w:sz w:val="28"/>
          <w:szCs w:val="28"/>
          <w:lang w:val="es-MX"/>
        </w:rPr>
      </w:pPr>
      <w:r w:rsidRPr="009C0B2B">
        <w:rPr>
          <w:rFonts w:ascii="Candara" w:hAnsi="Candara"/>
          <w:sz w:val="28"/>
          <w:szCs w:val="28"/>
          <w:lang w:val="es-MX"/>
        </w:rPr>
        <w:t xml:space="preserve"> Para esta actividad necesitarán:</w:t>
      </w:r>
    </w:p>
    <w:p w:rsidR="009C0B2B" w:rsidRPr="009C0B2B" w:rsidRDefault="009C0B2B" w:rsidP="009C0B2B">
      <w:pPr>
        <w:rPr>
          <w:rFonts w:ascii="Candara" w:hAnsi="Candara"/>
          <w:sz w:val="28"/>
          <w:szCs w:val="28"/>
          <w:lang w:val="es-MX"/>
        </w:rPr>
      </w:pPr>
      <w:r w:rsidRPr="009C0B2B">
        <w:rPr>
          <w:rFonts w:ascii="Candara" w:hAnsi="Candara"/>
          <w:sz w:val="28"/>
          <w:szCs w:val="28"/>
          <w:lang w:val="es-MX"/>
        </w:rPr>
        <w:t>-  4 o 5 canastas o  recipientes o cajitas (depende de lo que tengan en casa).</w:t>
      </w:r>
    </w:p>
    <w:p w:rsidR="009C0B2B" w:rsidRPr="009C0B2B" w:rsidRDefault="009C0B2B" w:rsidP="009C0B2B">
      <w:pPr>
        <w:rPr>
          <w:rFonts w:ascii="Candara" w:hAnsi="Candara"/>
          <w:sz w:val="28"/>
          <w:szCs w:val="28"/>
          <w:lang w:val="es-MX"/>
        </w:rPr>
      </w:pPr>
      <w:r w:rsidRPr="009C0B2B">
        <w:rPr>
          <w:rFonts w:ascii="Candara" w:hAnsi="Candara"/>
          <w:sz w:val="28"/>
          <w:szCs w:val="28"/>
          <w:lang w:val="es-MX"/>
        </w:rPr>
        <w:t xml:space="preserve"> - Cartel de papel con la letra escrita del sonido que llevará cada canastita (escribe la letra en manuscrita).</w:t>
      </w:r>
    </w:p>
    <w:p w:rsidR="009C0B2B" w:rsidRPr="009C0B2B" w:rsidRDefault="009C0B2B" w:rsidP="009C0B2B">
      <w:pPr>
        <w:rPr>
          <w:rFonts w:ascii="Candara" w:hAnsi="Candara"/>
          <w:sz w:val="28"/>
          <w:szCs w:val="28"/>
          <w:lang w:val="es-MX"/>
        </w:rPr>
      </w:pPr>
      <w:r w:rsidRPr="009C0B2B">
        <w:rPr>
          <w:rFonts w:ascii="Candara" w:hAnsi="Candara"/>
          <w:sz w:val="28"/>
          <w:szCs w:val="28"/>
          <w:lang w:val="es-MX"/>
        </w:rPr>
        <w:t>- Cuando tengan listas las canasta anima al niño a recorrer la casa buscando objetos para llenar cada una.</w:t>
      </w:r>
    </w:p>
    <w:p w:rsidR="00DA3DC0" w:rsidRPr="009C0B2B" w:rsidRDefault="009C0B2B" w:rsidP="009C0B2B">
      <w:pPr>
        <w:rPr>
          <w:sz w:val="28"/>
          <w:szCs w:val="28"/>
        </w:rPr>
      </w:pPr>
      <w:r w:rsidRPr="009C0B2B">
        <w:rPr>
          <w:rFonts w:ascii="Candara" w:hAnsi="Candara"/>
          <w:sz w:val="28"/>
          <w:szCs w:val="28"/>
          <w:lang w:val="es-MX"/>
        </w:rPr>
        <w:t>Es importante para esta actividad comenzar con las letras que el niño conoce, generalmente las de su nombre. Si tienes certeza de que ya identifica bien esas letras, pueden ir incorporando otras canastas con las letras nuevas que  va reconociendo.</w:t>
      </w:r>
    </w:p>
    <w:sectPr w:rsidR="00DA3DC0" w:rsidRPr="009C0B2B" w:rsidSect="000A16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C0B2B"/>
    <w:rsid w:val="0005415F"/>
    <w:rsid w:val="000A1654"/>
    <w:rsid w:val="00431D47"/>
    <w:rsid w:val="00800733"/>
    <w:rsid w:val="009C0B2B"/>
    <w:rsid w:val="00D057DF"/>
    <w:rsid w:val="00F17B5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2B"/>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0B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B2B"/>
    <w:rPr>
      <w:rFonts w:ascii="Tahoma" w:eastAsia="Calibri"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578</Characters>
  <Application>Microsoft Office Word</Application>
  <DocSecurity>0</DocSecurity>
  <Lines>4</Lines>
  <Paragraphs>1</Paragraphs>
  <ScaleCrop>false</ScaleCrop>
  <Company>Hewlett-Packard</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Céspedes</dc:creator>
  <cp:lastModifiedBy>Mauricio Céspedes</cp:lastModifiedBy>
  <cp:revision>2</cp:revision>
  <dcterms:created xsi:type="dcterms:W3CDTF">2020-06-10T01:23:00Z</dcterms:created>
  <dcterms:modified xsi:type="dcterms:W3CDTF">2020-06-10T22:45:00Z</dcterms:modified>
</cp:coreProperties>
</file>