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77" w:rsidRDefault="00F50277" w:rsidP="00F50277">
      <w:pPr>
        <w:rPr>
          <w:rFonts w:ascii="Candara" w:hAnsi="Candara"/>
          <w:lang w:val="es-MX"/>
        </w:rPr>
      </w:pPr>
    </w:p>
    <w:p w:rsidR="00E54817" w:rsidRDefault="00E54817" w:rsidP="00F50277">
      <w:pPr>
        <w:jc w:val="center"/>
        <w:rPr>
          <w:rFonts w:ascii="Candara" w:eastAsia="Candara" w:hAnsi="Candara" w:cs="Candara"/>
          <w:b/>
          <w:sz w:val="32"/>
          <w:szCs w:val="32"/>
        </w:rPr>
      </w:pPr>
      <w:r w:rsidRPr="00E54817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4817" w:rsidRDefault="00E54817" w:rsidP="00F50277">
      <w:pPr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F50277" w:rsidRDefault="00E54817" w:rsidP="00F50277">
      <w:pPr>
        <w:rPr>
          <w:rFonts w:ascii="Candara" w:hAnsi="Candara"/>
          <w:lang w:val="es-MX"/>
        </w:rPr>
      </w:pPr>
      <w:r w:rsidRPr="00E54817">
        <w:rPr>
          <w:rFonts w:ascii="Candara" w:eastAsia="Candara" w:hAnsi="Candara" w:cs="Candara"/>
          <w:b/>
          <w:noProof/>
          <w:sz w:val="32"/>
          <w:szCs w:val="3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05pt;margin-top:28.25pt;width:176.75pt;height:65.1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54817" w:rsidRPr="00F50277" w:rsidRDefault="00E54817" w:rsidP="00E54817">
                  <w:pPr>
                    <w:jc w:val="center"/>
                    <w:rPr>
                      <w:rFonts w:ascii="Candara" w:hAnsi="Candara"/>
                      <w:lang w:val="es-MX"/>
                    </w:rPr>
                  </w:pPr>
                  <w:r w:rsidRPr="00F50277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Juego de la memoria</w:t>
                  </w:r>
                </w:p>
                <w:p w:rsidR="00E54817" w:rsidRDefault="00E5481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50277" w:rsidRPr="00F50277">
        <w:rPr>
          <w:rFonts w:ascii="Candara" w:hAnsi="Candara"/>
          <w:noProof/>
        </w:rPr>
        <w:drawing>
          <wp:inline distT="0" distB="0" distL="0" distR="0">
            <wp:extent cx="2343150" cy="1628775"/>
            <wp:effectExtent l="19050" t="0" r="0" b="0"/>
            <wp:docPr id="34" name="Imagen 19" descr="Juegos de memoria. Encuentra las parejas de animales de g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uegos de memoria. Encuentra las parejas de animales de gran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18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77" w:rsidRDefault="00F50277" w:rsidP="00F50277">
      <w:pPr>
        <w:rPr>
          <w:rFonts w:ascii="Candara" w:hAnsi="Candara"/>
          <w:sz w:val="28"/>
          <w:szCs w:val="28"/>
          <w:lang w:val="es-MX"/>
        </w:rPr>
      </w:pPr>
      <w:r w:rsidRPr="00E54817">
        <w:rPr>
          <w:rFonts w:ascii="Candara" w:hAnsi="Candara"/>
          <w:sz w:val="28"/>
          <w:szCs w:val="28"/>
          <w:lang w:val="es-MX"/>
        </w:rPr>
        <w:t>¡</w:t>
      </w:r>
      <w:r w:rsidRPr="00E54817">
        <w:rPr>
          <w:rFonts w:ascii="Candara" w:hAnsi="Candara" w:cstheme="minorBidi"/>
          <w:sz w:val="28"/>
          <w:szCs w:val="28"/>
          <w:lang w:val="es-MX"/>
        </w:rPr>
        <w:t xml:space="preserve">Invita al niño a jugar </w:t>
      </w:r>
      <w:r w:rsidRPr="00E54817">
        <w:rPr>
          <w:rFonts w:ascii="Candara" w:hAnsi="Candara"/>
          <w:sz w:val="28"/>
          <w:szCs w:val="28"/>
          <w:lang w:val="es-MX"/>
        </w:rPr>
        <w:t>memorizando los números!</w:t>
      </w:r>
    </w:p>
    <w:p w:rsidR="00E54817" w:rsidRPr="00E54817" w:rsidRDefault="00E54817" w:rsidP="00F50277">
      <w:pPr>
        <w:rPr>
          <w:rFonts w:ascii="Candara" w:hAnsi="Candara" w:cstheme="minorBidi"/>
          <w:sz w:val="28"/>
          <w:szCs w:val="28"/>
          <w:lang w:val="es-MX"/>
        </w:rPr>
      </w:pPr>
    </w:p>
    <w:p w:rsidR="00F50277" w:rsidRPr="00E54817" w:rsidRDefault="00F50277" w:rsidP="00F50277">
      <w:pPr>
        <w:rPr>
          <w:rFonts w:ascii="Candara" w:hAnsi="Candara"/>
          <w:sz w:val="28"/>
          <w:szCs w:val="28"/>
          <w:lang w:val="es-MX"/>
        </w:rPr>
      </w:pPr>
      <w:r w:rsidRPr="00E54817">
        <w:rPr>
          <w:rFonts w:ascii="Candara" w:hAnsi="Candara"/>
          <w:sz w:val="28"/>
          <w:szCs w:val="28"/>
          <w:lang w:val="es-MX"/>
        </w:rPr>
        <w:t xml:space="preserve">Para esta actividad necesitarán </w:t>
      </w:r>
      <w:r w:rsidRPr="00E54817">
        <w:rPr>
          <w:rFonts w:ascii="Candara" w:hAnsi="Candara" w:cstheme="minorBidi"/>
          <w:sz w:val="28"/>
          <w:szCs w:val="28"/>
          <w:lang w:val="es-MX"/>
        </w:rPr>
        <w:t>11</w:t>
      </w:r>
      <w:r w:rsidRPr="00E54817">
        <w:rPr>
          <w:rFonts w:ascii="Candara" w:hAnsi="Candara"/>
          <w:sz w:val="28"/>
          <w:szCs w:val="28"/>
          <w:lang w:val="es-MX"/>
        </w:rPr>
        <w:t xml:space="preserve"> pequeñas tiras de papel dobladas</w:t>
      </w:r>
      <w:r w:rsidRPr="00E54817">
        <w:rPr>
          <w:rFonts w:ascii="Candara" w:hAnsi="Candara" w:cstheme="minorBidi"/>
          <w:sz w:val="28"/>
          <w:szCs w:val="28"/>
          <w:lang w:val="es-MX"/>
        </w:rPr>
        <w:t xml:space="preserve"> por la mitad, con un número </w:t>
      </w:r>
      <w:r w:rsidRPr="00E54817">
        <w:rPr>
          <w:rFonts w:ascii="Candara" w:hAnsi="Candara"/>
          <w:sz w:val="28"/>
          <w:szCs w:val="28"/>
          <w:lang w:val="es-MX"/>
        </w:rPr>
        <w:t xml:space="preserve">escrito en el interior (del  0 </w:t>
      </w:r>
      <w:r w:rsidRPr="00E54817">
        <w:rPr>
          <w:rFonts w:ascii="Candara" w:hAnsi="Candara" w:cstheme="minorBidi"/>
          <w:sz w:val="28"/>
          <w:szCs w:val="28"/>
          <w:lang w:val="es-MX"/>
        </w:rPr>
        <w:t>a 10</w:t>
      </w:r>
      <w:r w:rsidRPr="00E54817">
        <w:rPr>
          <w:rFonts w:ascii="Candara" w:hAnsi="Candara"/>
          <w:sz w:val="28"/>
          <w:szCs w:val="28"/>
          <w:lang w:val="es-MX"/>
        </w:rPr>
        <w:t xml:space="preserve">   o del  10 al 20 dependiendo del ámbito numérico que el niño maneje).</w:t>
      </w:r>
    </w:p>
    <w:p w:rsidR="00F50277" w:rsidRPr="00E54817" w:rsidRDefault="00F50277" w:rsidP="00F50277">
      <w:pPr>
        <w:rPr>
          <w:rFonts w:ascii="Candara" w:hAnsi="Candara" w:cstheme="minorBidi"/>
          <w:sz w:val="28"/>
          <w:szCs w:val="28"/>
          <w:lang w:val="es-MX"/>
        </w:rPr>
      </w:pPr>
      <w:r w:rsidRPr="00E54817">
        <w:rPr>
          <w:rFonts w:ascii="Candara" w:hAnsi="Candara"/>
          <w:sz w:val="28"/>
          <w:szCs w:val="28"/>
          <w:lang w:val="es-MX"/>
        </w:rPr>
        <w:t xml:space="preserve">El juego: El niño toma </w:t>
      </w:r>
      <w:r w:rsidRPr="00E54817">
        <w:rPr>
          <w:rFonts w:ascii="Candara" w:hAnsi="Candara" w:cstheme="minorBidi"/>
          <w:sz w:val="28"/>
          <w:szCs w:val="28"/>
          <w:lang w:val="es-MX"/>
        </w:rPr>
        <w:t xml:space="preserve">una tira, la despliega y lee </w:t>
      </w:r>
      <w:r w:rsidRPr="00E54817">
        <w:rPr>
          <w:rFonts w:ascii="Candara" w:hAnsi="Candara"/>
          <w:sz w:val="28"/>
          <w:szCs w:val="28"/>
          <w:lang w:val="es-MX"/>
        </w:rPr>
        <w:t xml:space="preserve">el número. La vuelve a doblar y </w:t>
      </w:r>
      <w:r w:rsidRPr="00E54817">
        <w:rPr>
          <w:rFonts w:ascii="Candara" w:hAnsi="Candara" w:cstheme="minorBidi"/>
          <w:sz w:val="28"/>
          <w:szCs w:val="28"/>
          <w:lang w:val="es-MX"/>
        </w:rPr>
        <w:t xml:space="preserve">memoriza el número que ha leído, después </w:t>
      </w:r>
      <w:r w:rsidRPr="00E54817">
        <w:rPr>
          <w:rFonts w:ascii="Candara" w:hAnsi="Candara"/>
          <w:sz w:val="28"/>
          <w:szCs w:val="28"/>
          <w:lang w:val="es-MX"/>
        </w:rPr>
        <w:t xml:space="preserve">–donde quiera que se encuentre; </w:t>
      </w:r>
      <w:r w:rsidRPr="00E54817">
        <w:rPr>
          <w:rFonts w:ascii="Candara" w:hAnsi="Candara" w:cstheme="minorBidi"/>
          <w:sz w:val="28"/>
          <w:szCs w:val="28"/>
          <w:lang w:val="es-MX"/>
        </w:rPr>
        <w:t>en la habitación o en su entorn</w:t>
      </w:r>
      <w:r w:rsidRPr="00E54817">
        <w:rPr>
          <w:rFonts w:ascii="Candara" w:hAnsi="Candara"/>
          <w:sz w:val="28"/>
          <w:szCs w:val="28"/>
          <w:lang w:val="es-MX"/>
        </w:rPr>
        <w:t xml:space="preserve">o (jardín, playa…)– deberá ir a </w:t>
      </w:r>
      <w:r w:rsidRPr="00E54817">
        <w:rPr>
          <w:rFonts w:ascii="Candara" w:hAnsi="Candara" w:cstheme="minorBidi"/>
          <w:sz w:val="28"/>
          <w:szCs w:val="28"/>
          <w:lang w:val="es-MX"/>
        </w:rPr>
        <w:t>buscar el número solicita</w:t>
      </w:r>
      <w:r w:rsidRPr="00E54817">
        <w:rPr>
          <w:rFonts w:ascii="Candara" w:hAnsi="Candara"/>
          <w:sz w:val="28"/>
          <w:szCs w:val="28"/>
          <w:lang w:val="es-MX"/>
        </w:rPr>
        <w:t>do de objetos (lápices, piedras, etc.).  L</w:t>
      </w:r>
      <w:r w:rsidRPr="00E54817">
        <w:rPr>
          <w:rFonts w:ascii="Candara" w:hAnsi="Candara" w:cstheme="minorBidi"/>
          <w:sz w:val="28"/>
          <w:szCs w:val="28"/>
          <w:lang w:val="es-MX"/>
        </w:rPr>
        <w:t>os objetos elegidos deben formar parte de una misma colección.</w:t>
      </w:r>
    </w:p>
    <w:p w:rsidR="00F50277" w:rsidRPr="00E54817" w:rsidRDefault="00F50277" w:rsidP="00F50277">
      <w:pPr>
        <w:rPr>
          <w:rFonts w:ascii="Candara" w:hAnsi="Candara"/>
          <w:sz w:val="28"/>
          <w:szCs w:val="28"/>
          <w:lang w:val="es-MX"/>
        </w:rPr>
      </w:pPr>
      <w:r w:rsidRPr="00E54817">
        <w:rPr>
          <w:rFonts w:ascii="Candara" w:hAnsi="Candara" w:cstheme="minorBidi"/>
          <w:sz w:val="28"/>
          <w:szCs w:val="28"/>
          <w:lang w:val="es-MX"/>
        </w:rPr>
        <w:t xml:space="preserve">Cuando el niño regrese con los objetos, </w:t>
      </w:r>
      <w:r w:rsidRPr="00E54817">
        <w:rPr>
          <w:rFonts w:ascii="Candara" w:hAnsi="Candara"/>
          <w:sz w:val="28"/>
          <w:szCs w:val="28"/>
          <w:lang w:val="es-MX"/>
        </w:rPr>
        <w:t xml:space="preserve">comprueba con él </w:t>
      </w:r>
      <w:proofErr w:type="spellStart"/>
      <w:r w:rsidRPr="00E54817">
        <w:rPr>
          <w:rFonts w:ascii="Candara" w:hAnsi="Candara"/>
          <w:sz w:val="28"/>
          <w:szCs w:val="28"/>
          <w:lang w:val="es-MX"/>
        </w:rPr>
        <w:t>si</w:t>
      </w:r>
      <w:proofErr w:type="spellEnd"/>
      <w:r w:rsidRPr="00E54817">
        <w:rPr>
          <w:rFonts w:ascii="Candara" w:hAnsi="Candara"/>
          <w:sz w:val="28"/>
          <w:szCs w:val="28"/>
          <w:lang w:val="es-MX"/>
        </w:rPr>
        <w:t xml:space="preserve"> ha retenido </w:t>
      </w:r>
      <w:r w:rsidRPr="00E54817">
        <w:rPr>
          <w:rFonts w:ascii="Candara" w:hAnsi="Candara" w:cstheme="minorBidi"/>
          <w:sz w:val="28"/>
          <w:szCs w:val="28"/>
          <w:lang w:val="es-MX"/>
        </w:rPr>
        <w:t>bien el número que estaba escrito en el p</w:t>
      </w:r>
      <w:r w:rsidRPr="00E54817">
        <w:rPr>
          <w:rFonts w:ascii="Candara" w:hAnsi="Candara"/>
          <w:sz w:val="28"/>
          <w:szCs w:val="28"/>
          <w:lang w:val="es-MX"/>
        </w:rPr>
        <w:t xml:space="preserve">apel. Pregúntele: «¿Qué </w:t>
      </w:r>
      <w:r w:rsidRPr="00E54817">
        <w:rPr>
          <w:rFonts w:ascii="Candara" w:hAnsi="Candara" w:cstheme="minorBidi"/>
          <w:sz w:val="28"/>
          <w:szCs w:val="28"/>
          <w:lang w:val="es-MX"/>
        </w:rPr>
        <w:t>número estaba escrito?». El niño respo</w:t>
      </w:r>
      <w:r w:rsidRPr="00E54817">
        <w:rPr>
          <w:rFonts w:ascii="Candara" w:hAnsi="Candara"/>
          <w:sz w:val="28"/>
          <w:szCs w:val="28"/>
          <w:lang w:val="es-MX"/>
        </w:rPr>
        <w:t xml:space="preserve">nderá y luego contará de uno en </w:t>
      </w:r>
      <w:r w:rsidRPr="00E54817">
        <w:rPr>
          <w:rFonts w:ascii="Candara" w:hAnsi="Candara" w:cstheme="minorBidi"/>
          <w:sz w:val="28"/>
          <w:szCs w:val="28"/>
          <w:lang w:val="es-MX"/>
        </w:rPr>
        <w:t>uno los objetos que ha reunido.</w:t>
      </w:r>
    </w:p>
    <w:p w:rsidR="00DA3DC0" w:rsidRPr="00F50277" w:rsidRDefault="00CD6B57">
      <w:pPr>
        <w:rPr>
          <w:lang w:val="es-MX"/>
        </w:rPr>
      </w:pPr>
    </w:p>
    <w:sectPr w:rsidR="00DA3DC0" w:rsidRPr="00F50277" w:rsidSect="000A1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277"/>
    <w:rsid w:val="0005415F"/>
    <w:rsid w:val="000A1654"/>
    <w:rsid w:val="006B4C0D"/>
    <w:rsid w:val="00CD6B57"/>
    <w:rsid w:val="00E54817"/>
    <w:rsid w:val="00F17B57"/>
    <w:rsid w:val="00F5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77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277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2020-06-10T01:25:00Z</dcterms:created>
  <dcterms:modified xsi:type="dcterms:W3CDTF">2020-06-10T23:06:00Z</dcterms:modified>
</cp:coreProperties>
</file>